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27B" w:rsidRDefault="0049458E" w:rsidP="0049458E">
      <w:pPr>
        <w:autoSpaceDE w:val="0"/>
        <w:autoSpaceDN w:val="0"/>
        <w:adjustRightInd w:val="0"/>
        <w:spacing w:line="240" w:lineRule="auto"/>
        <w:ind w:left="708" w:firstLine="143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8117ED">
        <w:rPr>
          <w:rFonts w:ascii="Arial" w:hAnsi="Arial" w:cs="Arial"/>
          <w:b/>
          <w:sz w:val="24"/>
          <w:szCs w:val="24"/>
        </w:rPr>
        <w:t>C</w:t>
      </w:r>
      <w:r w:rsidR="0042127B" w:rsidRPr="007E4984">
        <w:rPr>
          <w:rFonts w:ascii="Arial" w:hAnsi="Arial" w:cs="Arial"/>
          <w:b/>
          <w:sz w:val="24"/>
          <w:szCs w:val="24"/>
        </w:rPr>
        <w:t>oncepción y nacimiento de Jesús según Mateo</w:t>
      </w:r>
      <w:r w:rsidR="0042127B">
        <w:rPr>
          <w:rFonts w:ascii="Arial" w:hAnsi="Arial" w:cs="Arial"/>
          <w:b/>
          <w:sz w:val="24"/>
          <w:szCs w:val="24"/>
        </w:rPr>
        <w:tab/>
      </w:r>
      <w:r w:rsidR="0042127B" w:rsidRPr="00D4196E">
        <w:rPr>
          <w:rFonts w:ascii="Arial" w:hAnsi="Arial" w:cs="Arial"/>
          <w:sz w:val="24"/>
          <w:szCs w:val="24"/>
        </w:rPr>
        <w:t>(Continuación)</w:t>
      </w:r>
      <w:r>
        <w:rPr>
          <w:rFonts w:ascii="Arial" w:hAnsi="Arial" w:cs="Arial"/>
          <w:sz w:val="24"/>
          <w:szCs w:val="24"/>
        </w:rPr>
        <w:t xml:space="preserve">   </w:t>
      </w:r>
      <w:r w:rsidR="0042127B" w:rsidRPr="00733F4A">
        <w:rPr>
          <w:rFonts w:ascii="Arial" w:hAnsi="Arial" w:cs="Arial"/>
          <w:b/>
          <w:noProof/>
          <w:lang w:eastAsia="es-MX"/>
        </w:rPr>
        <w:drawing>
          <wp:inline distT="0" distB="0" distL="0" distR="0" wp14:anchorId="665600BC" wp14:editId="0C6712BA">
            <wp:extent cx="438785" cy="5791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17ED" w:rsidRPr="00676C1B" w:rsidRDefault="008117ED" w:rsidP="0042127B">
      <w:pPr>
        <w:autoSpaceDE w:val="0"/>
        <w:autoSpaceDN w:val="0"/>
        <w:adjustRightInd w:val="0"/>
        <w:spacing w:line="240" w:lineRule="auto"/>
        <w:ind w:left="708" w:firstLine="708"/>
        <w:jc w:val="both"/>
        <w:rPr>
          <w:rFonts w:ascii="Arial" w:hAnsi="Arial" w:cs="Arial"/>
          <w:b/>
        </w:rPr>
      </w:pPr>
    </w:p>
    <w:p w:rsidR="0042127B" w:rsidRPr="00733F4A" w:rsidRDefault="0042127B" w:rsidP="0042127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33F4A">
        <w:rPr>
          <w:rFonts w:ascii="Arial" w:hAnsi="Arial" w:cs="Arial"/>
        </w:rPr>
        <w:t>Jesús mismo ha suscitado drásticamente la cuestión sobre la prioridad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de la necesidad humana de redención en aquella ocasión en que cuatro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hombres, a causa del gentío, no podían introducir al paralítico por la puerta y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lo descolgaron por el techo, poniéndolo a sus pies. La propia existencia del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enfermo era una oración, un grito que clamaba salvación, un grito al que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Jesús, en pleno contraste con las expectativas del enfermo mismo y de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quienes lo llevaban, respondió con estas palabras: «</w:t>
      </w:r>
      <w:r w:rsidRPr="00493F31">
        <w:rPr>
          <w:rFonts w:ascii="Arial" w:hAnsi="Arial" w:cs="Arial"/>
          <w:i/>
        </w:rPr>
        <w:t>Hijo, tus pecados quedan perdonados</w:t>
      </w:r>
      <w:r w:rsidRPr="00733F4A">
        <w:rPr>
          <w:rFonts w:ascii="Arial" w:hAnsi="Arial" w:cs="Arial"/>
        </w:rPr>
        <w:t>» (</w:t>
      </w:r>
      <w:r w:rsidRPr="00733F4A">
        <w:rPr>
          <w:rFonts w:ascii="Arial" w:eastAsia="Calibri-Italic" w:hAnsi="Arial" w:cs="Arial"/>
          <w:i/>
          <w:iCs/>
        </w:rPr>
        <w:t xml:space="preserve">Mc </w:t>
      </w:r>
      <w:r w:rsidRPr="00733F4A">
        <w:rPr>
          <w:rFonts w:ascii="Arial" w:hAnsi="Arial" w:cs="Arial"/>
        </w:rPr>
        <w:t>2,5). La gente no se esperaba precisamente esto. No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encajaba con sus intereses. El paralítico debía poder andar, no ser liberado de</w:t>
      </w:r>
      <w:r>
        <w:rPr>
          <w:rFonts w:ascii="Arial" w:hAnsi="Arial" w:cs="Arial"/>
        </w:rPr>
        <w:t xml:space="preserve"> los pecados. Los escribas criticaban </w:t>
      </w:r>
      <w:r w:rsidRPr="00733F4A">
        <w:rPr>
          <w:rFonts w:ascii="Arial" w:hAnsi="Arial" w:cs="Arial"/>
        </w:rPr>
        <w:t xml:space="preserve">la </w:t>
      </w:r>
      <w:r w:rsidR="001B06A7" w:rsidRPr="00733F4A">
        <w:rPr>
          <w:rFonts w:ascii="Arial" w:hAnsi="Arial" w:cs="Arial"/>
        </w:rPr>
        <w:t>pre</w:t>
      </w:r>
      <w:r w:rsidR="001B06A7">
        <w:rPr>
          <w:rFonts w:ascii="Arial" w:hAnsi="Arial" w:cs="Arial"/>
        </w:rPr>
        <w:t>ten</w:t>
      </w:r>
      <w:r w:rsidR="001B06A7" w:rsidRPr="00733F4A">
        <w:rPr>
          <w:rFonts w:ascii="Arial" w:hAnsi="Arial" w:cs="Arial"/>
        </w:rPr>
        <w:t>sión</w:t>
      </w:r>
      <w:r w:rsidRPr="00733F4A">
        <w:rPr>
          <w:rFonts w:ascii="Arial" w:hAnsi="Arial" w:cs="Arial"/>
        </w:rPr>
        <w:t xml:space="preserve"> teológica de las palabras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de Jesús; el enfermo y los hombres a su alrededor estaban decepcionados,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porque Jesús parecía hacer caso omiso de la verdadera necesidad de este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hombre.</w:t>
      </w:r>
    </w:p>
    <w:p w:rsidR="0042127B" w:rsidRPr="00733F4A" w:rsidRDefault="0042127B" w:rsidP="0042127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733F4A">
        <w:rPr>
          <w:rFonts w:ascii="Arial" w:hAnsi="Arial" w:cs="Arial"/>
        </w:rPr>
        <w:t>a escena es absolutamente significativa para la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cuestión de la misión de Jesús, tal como se describe por primera vez en la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palabra del ángel a José. Aquí se tiene en cuenta tanto la crítica de los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escribas como la expectativa silenciosa de l</w:t>
      </w:r>
      <w:r>
        <w:rPr>
          <w:rFonts w:ascii="Arial" w:hAnsi="Arial" w:cs="Arial"/>
        </w:rPr>
        <w:t>os</w:t>
      </w:r>
      <w:r w:rsidRPr="00733F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hombres</w:t>
      </w:r>
      <w:r w:rsidRPr="00733F4A">
        <w:rPr>
          <w:rFonts w:ascii="Arial" w:hAnsi="Arial" w:cs="Arial"/>
        </w:rPr>
        <w:t>. Que Jesús es capaz de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perdonar los pecados lo muestra ahora mandando al enfermo, ya curado, que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tome su camilla y eche a andar. No obstante, de esta manera queda a salvo la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prioridad del perdón de los pecados como fundamento de toda verdadera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curación del hombre.</w:t>
      </w:r>
    </w:p>
    <w:p w:rsidR="0042127B" w:rsidRPr="00733F4A" w:rsidRDefault="0042127B" w:rsidP="0042127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33F4A">
        <w:rPr>
          <w:rFonts w:ascii="Arial" w:hAnsi="Arial" w:cs="Arial"/>
        </w:rPr>
        <w:t>El hombre es un ser relacional. Si se perturba la primera y fundamental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relación del hombre —la relación con Dios— entonces ya no queda nada más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que pueda estar verdaderamente en orden. De esta prioridad se trata en el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 xml:space="preserve">mensaje y el </w:t>
      </w:r>
      <w:r>
        <w:rPr>
          <w:rFonts w:ascii="Arial" w:hAnsi="Arial" w:cs="Arial"/>
        </w:rPr>
        <w:t>actuar</w:t>
      </w:r>
      <w:r w:rsidRPr="00733F4A">
        <w:rPr>
          <w:rFonts w:ascii="Arial" w:hAnsi="Arial" w:cs="Arial"/>
        </w:rPr>
        <w:t xml:space="preserve"> de Jesús. Él quiere en primer lugar llamar la atención del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hombre sobre el núcleo de su mal y hacerle comprender: Si no eres curado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 xml:space="preserve">en </w:t>
      </w:r>
      <w:r w:rsidRPr="00733F4A">
        <w:rPr>
          <w:rFonts w:ascii="Arial" w:eastAsia="Calibri-Italic" w:hAnsi="Arial" w:cs="Arial"/>
          <w:i/>
          <w:iCs/>
        </w:rPr>
        <w:t>esto</w:t>
      </w:r>
      <w:r w:rsidRPr="00733F4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 pesar de</w:t>
      </w:r>
      <w:r w:rsidRPr="00733F4A">
        <w:rPr>
          <w:rFonts w:ascii="Arial" w:hAnsi="Arial" w:cs="Arial"/>
        </w:rPr>
        <w:t xml:space="preserve"> todas las cosas buenas que puedas encontrar, no estarás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verdaderamente curado.</w:t>
      </w:r>
    </w:p>
    <w:p w:rsidR="0042127B" w:rsidRPr="00733F4A" w:rsidRDefault="0042127B" w:rsidP="0042127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33F4A">
        <w:rPr>
          <w:rFonts w:ascii="Arial" w:hAnsi="Arial" w:cs="Arial"/>
        </w:rPr>
        <w:t>En este sentido, la explicación del nombre de Jesús que se indicó a José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en sueños es ya una aclaración fundamental de cómo se ha de concebir la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salvación del hombre, y en qué consiste por tanto la tarea esencial del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portador de la salvación.</w:t>
      </w:r>
    </w:p>
    <w:p w:rsidR="0042127B" w:rsidRPr="00733F4A" w:rsidRDefault="0042127B" w:rsidP="0042127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33F4A">
        <w:rPr>
          <w:rFonts w:ascii="Arial" w:hAnsi="Arial" w:cs="Arial"/>
        </w:rPr>
        <w:t>En Mateo, al anuncio del ángel a José sobre la concepción y nacimiento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 xml:space="preserve">virginal de Jesús, siguen dos afirmaciones </w:t>
      </w:r>
      <w:r>
        <w:rPr>
          <w:rFonts w:ascii="Arial" w:hAnsi="Arial" w:cs="Arial"/>
        </w:rPr>
        <w:t>complementarias</w:t>
      </w:r>
      <w:r w:rsidRPr="00733F4A">
        <w:rPr>
          <w:rFonts w:ascii="Arial" w:hAnsi="Arial" w:cs="Arial"/>
        </w:rPr>
        <w:t>.</w:t>
      </w:r>
    </w:p>
    <w:p w:rsidR="0042127B" w:rsidRPr="00733F4A" w:rsidRDefault="0042127B" w:rsidP="0042127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33F4A">
        <w:rPr>
          <w:rFonts w:ascii="Arial" w:hAnsi="Arial" w:cs="Arial"/>
        </w:rPr>
        <w:t>El evangelista muestra en primer lugar que con ello se cumple todo lo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que había anunciado la Escritura. Esto forma parte de la estructura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fundamental de su Evangelio: proporcionar a todos los acontecimientos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 xml:space="preserve">esenciales una «prueba </w:t>
      </w:r>
      <w:r>
        <w:rPr>
          <w:rFonts w:ascii="Arial" w:hAnsi="Arial" w:cs="Arial"/>
        </w:rPr>
        <w:t>escriturística</w:t>
      </w:r>
      <w:r w:rsidRPr="00733F4A">
        <w:rPr>
          <w:rFonts w:ascii="Arial" w:hAnsi="Arial" w:cs="Arial"/>
        </w:rPr>
        <w:t>»; dejar claro que las palabras de la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Escritura aguardaban dichos acontecimientos, los han preparado desde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dentro. Así, Mateo enseña cómo las antiguas palabras se hacen realidad en la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historia de Jesús. Pero muestra</w:t>
      </w:r>
      <w:r>
        <w:rPr>
          <w:rFonts w:ascii="Arial" w:hAnsi="Arial" w:cs="Arial"/>
        </w:rPr>
        <w:t>,</w:t>
      </w:r>
      <w:r w:rsidRPr="00733F4A">
        <w:rPr>
          <w:rFonts w:ascii="Arial" w:hAnsi="Arial" w:cs="Arial"/>
        </w:rPr>
        <w:t xml:space="preserve"> al mismo tiempo</w:t>
      </w:r>
      <w:r>
        <w:rPr>
          <w:rFonts w:ascii="Arial" w:hAnsi="Arial" w:cs="Arial"/>
        </w:rPr>
        <w:t>,</w:t>
      </w:r>
      <w:r w:rsidRPr="00733F4A">
        <w:rPr>
          <w:rFonts w:ascii="Arial" w:hAnsi="Arial" w:cs="Arial"/>
        </w:rPr>
        <w:t xml:space="preserve"> que la historia de Jesús es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verdadera, es decir, proviene de la Palabra de Dios, y está sostenida y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entretejida por ella.</w:t>
      </w:r>
    </w:p>
    <w:p w:rsidR="0042127B" w:rsidRPr="00733F4A" w:rsidRDefault="0042127B" w:rsidP="0042127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33F4A">
        <w:rPr>
          <w:rFonts w:ascii="Arial" w:hAnsi="Arial" w:cs="Arial"/>
        </w:rPr>
        <w:t xml:space="preserve">Después de la cita bíblica, Mateo </w:t>
      </w:r>
      <w:r>
        <w:rPr>
          <w:rFonts w:ascii="Arial" w:hAnsi="Arial" w:cs="Arial"/>
        </w:rPr>
        <w:t>lleva el relato a su fin</w:t>
      </w:r>
      <w:r w:rsidRPr="00733F4A">
        <w:rPr>
          <w:rFonts w:ascii="Arial" w:hAnsi="Arial" w:cs="Arial"/>
        </w:rPr>
        <w:t>. Refiere que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José se despertó y procedió como le había mandado el ángel del Señor. Llevó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consigo a María, su esposa, pero, «</w:t>
      </w:r>
      <w:r w:rsidRPr="004B66A7">
        <w:rPr>
          <w:rFonts w:ascii="Arial" w:hAnsi="Arial" w:cs="Arial"/>
          <w:i/>
        </w:rPr>
        <w:t>sin haberla conocido</w:t>
      </w:r>
      <w:r w:rsidRPr="00733F4A">
        <w:rPr>
          <w:rFonts w:ascii="Arial" w:hAnsi="Arial" w:cs="Arial"/>
        </w:rPr>
        <w:t>», ella dio a luz al hijo.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Así se subraya una vez más que el hijo no fue engendrado por él, sino por el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Espíritu Santo. Por último, el evangelista añade: «</w:t>
      </w:r>
      <w:r w:rsidRPr="004B66A7">
        <w:rPr>
          <w:rFonts w:ascii="Arial" w:hAnsi="Arial" w:cs="Arial"/>
          <w:i/>
        </w:rPr>
        <w:t>Él le puso por nombre Jesús</w:t>
      </w:r>
      <w:r w:rsidRPr="00733F4A">
        <w:rPr>
          <w:rFonts w:ascii="Arial" w:hAnsi="Arial" w:cs="Arial"/>
        </w:rPr>
        <w:t>» (</w:t>
      </w:r>
      <w:r w:rsidRPr="00733F4A">
        <w:rPr>
          <w:rFonts w:ascii="Arial" w:eastAsia="Calibri-Italic" w:hAnsi="Arial" w:cs="Arial"/>
          <w:i/>
          <w:iCs/>
        </w:rPr>
        <w:t xml:space="preserve">Mt </w:t>
      </w:r>
      <w:r w:rsidRPr="00733F4A">
        <w:rPr>
          <w:rFonts w:ascii="Arial" w:hAnsi="Arial" w:cs="Arial"/>
        </w:rPr>
        <w:t>1,25).</w:t>
      </w:r>
    </w:p>
    <w:p w:rsidR="0042127B" w:rsidRPr="00733F4A" w:rsidRDefault="0042127B" w:rsidP="0042127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733F4A">
        <w:rPr>
          <w:rFonts w:ascii="Arial" w:hAnsi="Arial" w:cs="Arial"/>
        </w:rPr>
        <w:t>e nos presenta de nuevo a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José como «</w:t>
      </w:r>
      <w:r w:rsidRPr="004B66A7">
        <w:rPr>
          <w:rFonts w:ascii="Arial" w:hAnsi="Arial" w:cs="Arial"/>
          <w:i/>
        </w:rPr>
        <w:t>hombre justo</w:t>
      </w:r>
      <w:r w:rsidRPr="00733F4A">
        <w:rPr>
          <w:rFonts w:ascii="Arial" w:hAnsi="Arial" w:cs="Arial"/>
        </w:rPr>
        <w:t>»: su estar interiormente atento a Dios —una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actitud gracias a la cual puede acoger y comprender el mensaje— se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convierte espontáneamente en obediencia. Si antes se había puesto a cavilar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 xml:space="preserve">con su propio talento, ahora sabe lo que es justo y lo que debe hacer. </w:t>
      </w:r>
      <w:r w:rsidRPr="007A0576">
        <w:rPr>
          <w:rFonts w:ascii="Arial" w:hAnsi="Arial" w:cs="Arial"/>
          <w:b/>
        </w:rPr>
        <w:t>Como hombre justo, sigue los mandatos de Dios</w:t>
      </w:r>
      <w:r w:rsidRPr="00733F4A">
        <w:rPr>
          <w:rFonts w:ascii="Arial" w:hAnsi="Arial" w:cs="Arial"/>
        </w:rPr>
        <w:t xml:space="preserve">, como dice el </w:t>
      </w:r>
      <w:r w:rsidRPr="00733F4A">
        <w:rPr>
          <w:rFonts w:ascii="Arial" w:eastAsia="Calibri-Italic" w:hAnsi="Arial" w:cs="Arial"/>
          <w:i/>
          <w:iCs/>
        </w:rPr>
        <w:t xml:space="preserve">Salmo </w:t>
      </w:r>
      <w:r w:rsidRPr="00733F4A">
        <w:rPr>
          <w:rFonts w:ascii="Arial" w:hAnsi="Arial" w:cs="Arial"/>
        </w:rPr>
        <w:t>1.</w:t>
      </w:r>
    </w:p>
    <w:p w:rsidR="0042127B" w:rsidRDefault="0042127B" w:rsidP="0042127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</w:t>
      </w:r>
      <w:r w:rsidRPr="00733F4A">
        <w:rPr>
          <w:rFonts w:ascii="Arial" w:hAnsi="Arial" w:cs="Arial"/>
        </w:rPr>
        <w:t>a prueba escriturística que presenta</w:t>
      </w:r>
      <w:r>
        <w:rPr>
          <w:rFonts w:ascii="Arial" w:hAnsi="Arial" w:cs="Arial"/>
        </w:rPr>
        <w:t xml:space="preserve"> Mateo</w:t>
      </w:r>
      <w:r w:rsidRPr="00733F4A">
        <w:rPr>
          <w:rFonts w:ascii="Arial" w:hAnsi="Arial" w:cs="Arial"/>
        </w:rPr>
        <w:t xml:space="preserve"> dice: «</w:t>
      </w:r>
      <w:r w:rsidRPr="001E3674">
        <w:rPr>
          <w:rFonts w:ascii="Arial" w:hAnsi="Arial" w:cs="Arial"/>
          <w:i/>
        </w:rPr>
        <w:t>Todo esto sucedió para que se cumpliese lo que había dicho el Señor por el profeta: “Mirad: la virgen concebirá y dará a luz un hijo y le pondrá por nombre Emmanuel”, que significa “Dios con nosotros”</w:t>
      </w:r>
      <w:r w:rsidRPr="00733F4A">
        <w:rPr>
          <w:rFonts w:ascii="Arial" w:hAnsi="Arial" w:cs="Arial"/>
        </w:rPr>
        <w:t>» (</w:t>
      </w:r>
      <w:r w:rsidRPr="00733F4A">
        <w:rPr>
          <w:rFonts w:ascii="Arial" w:eastAsia="Calibri-Italic" w:hAnsi="Arial" w:cs="Arial"/>
          <w:i/>
          <w:iCs/>
        </w:rPr>
        <w:t xml:space="preserve">Mt </w:t>
      </w:r>
      <w:r>
        <w:rPr>
          <w:rFonts w:ascii="Arial" w:hAnsi="Arial" w:cs="Arial"/>
        </w:rPr>
        <w:t>1,22s;</w:t>
      </w:r>
      <w:r w:rsidRPr="00733F4A">
        <w:rPr>
          <w:rFonts w:ascii="Arial" w:hAnsi="Arial" w:cs="Arial"/>
        </w:rPr>
        <w:t xml:space="preserve"> </w:t>
      </w:r>
      <w:proofErr w:type="spellStart"/>
      <w:r w:rsidRPr="00733F4A">
        <w:rPr>
          <w:rFonts w:ascii="Arial" w:eastAsia="Calibri-Italic" w:hAnsi="Arial" w:cs="Arial"/>
          <w:i/>
          <w:iCs/>
        </w:rPr>
        <w:t>Is</w:t>
      </w:r>
      <w:proofErr w:type="spellEnd"/>
      <w:r w:rsidRPr="00733F4A">
        <w:rPr>
          <w:rFonts w:ascii="Arial" w:eastAsia="Calibri-Italic" w:hAnsi="Arial" w:cs="Arial"/>
          <w:i/>
          <w:iCs/>
        </w:rPr>
        <w:t xml:space="preserve"> </w:t>
      </w:r>
      <w:r w:rsidRPr="00733F4A">
        <w:rPr>
          <w:rFonts w:ascii="Arial" w:hAnsi="Arial" w:cs="Arial"/>
        </w:rPr>
        <w:t>7,14</w:t>
      </w:r>
      <w:r>
        <w:rPr>
          <w:rFonts w:ascii="Arial" w:hAnsi="Arial" w:cs="Arial"/>
        </w:rPr>
        <w:t>).</w:t>
      </w:r>
      <w:r w:rsidRPr="00733F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733F4A">
        <w:rPr>
          <w:rFonts w:ascii="Arial" w:hAnsi="Arial" w:cs="Arial"/>
        </w:rPr>
        <w:t>sta frase del profeta,</w:t>
      </w:r>
      <w:r>
        <w:rPr>
          <w:rFonts w:ascii="Arial" w:hAnsi="Arial" w:cs="Arial"/>
        </w:rPr>
        <w:t xml:space="preserve"> fue </w:t>
      </w:r>
      <w:r w:rsidRPr="00733F4A">
        <w:rPr>
          <w:rFonts w:ascii="Arial" w:hAnsi="Arial" w:cs="Arial"/>
        </w:rPr>
        <w:t>convertida a través de Mateo en un grande y fundamental texto cristológico,</w:t>
      </w:r>
      <w:r>
        <w:rPr>
          <w:rFonts w:ascii="Arial" w:hAnsi="Arial" w:cs="Arial"/>
        </w:rPr>
        <w:t xml:space="preserve"> en el que</w:t>
      </w:r>
      <w:r w:rsidRPr="00733F4A">
        <w:rPr>
          <w:rFonts w:ascii="Arial" w:hAnsi="Arial" w:cs="Arial"/>
        </w:rPr>
        <w:t xml:space="preserve"> se refleja el misterio de Jesucristo.</w:t>
      </w:r>
    </w:p>
    <w:p w:rsidR="00891B6A" w:rsidRDefault="00891B6A" w:rsidP="0042127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año 733 a.C. surge un incipiente movimiento revolucionario de los Estados sirio-palestinos. </w:t>
      </w:r>
      <w:proofErr w:type="spellStart"/>
      <w:r>
        <w:rPr>
          <w:rFonts w:ascii="Arial" w:hAnsi="Arial" w:cs="Arial"/>
        </w:rPr>
        <w:t>Ajaz</w:t>
      </w:r>
      <w:proofErr w:type="spellEnd"/>
      <w:r>
        <w:rPr>
          <w:rFonts w:ascii="Arial" w:hAnsi="Arial" w:cs="Arial"/>
        </w:rPr>
        <w:t xml:space="preserve"> de Judá no se alía con ellos llenándose de miedo frente a la alianza enemiga; sin embargo, permanece en su anterior línea de actuación: no entrar en una coalición </w:t>
      </w:r>
      <w:proofErr w:type="spellStart"/>
      <w:r>
        <w:rPr>
          <w:rFonts w:ascii="Arial" w:hAnsi="Arial" w:cs="Arial"/>
        </w:rPr>
        <w:t>antiasiria</w:t>
      </w:r>
      <w:proofErr w:type="spellEnd"/>
      <w:r>
        <w:rPr>
          <w:rFonts w:ascii="Arial" w:hAnsi="Arial" w:cs="Arial"/>
        </w:rPr>
        <w:t>, firmando un pacto de protección con Asiria el cual le exigió la adoración de las divinidades estatales</w:t>
      </w:r>
      <w:r w:rsidR="00597FD0">
        <w:rPr>
          <w:rFonts w:ascii="Arial" w:hAnsi="Arial" w:cs="Arial"/>
        </w:rPr>
        <w:t xml:space="preserve"> de la potencia protectora. </w:t>
      </w:r>
      <w:proofErr w:type="spellStart"/>
      <w:r w:rsidR="00597FD0">
        <w:rPr>
          <w:rFonts w:ascii="Arial" w:hAnsi="Arial" w:cs="Arial"/>
        </w:rPr>
        <w:t>Ajaz</w:t>
      </w:r>
      <w:proofErr w:type="spellEnd"/>
      <w:r w:rsidR="00597FD0">
        <w:rPr>
          <w:rFonts w:ascii="Arial" w:hAnsi="Arial" w:cs="Arial"/>
        </w:rPr>
        <w:t xml:space="preserve"> confiaba más en el poder del rey que en el poder de Dios.</w:t>
      </w:r>
    </w:p>
    <w:p w:rsidR="001F40F8" w:rsidRDefault="00597FD0" w:rsidP="001F40F8">
      <w:pPr>
        <w:autoSpaceDE w:val="0"/>
        <w:autoSpaceDN w:val="0"/>
        <w:adjustRightInd w:val="0"/>
        <w:spacing w:line="240" w:lineRule="auto"/>
        <w:jc w:val="both"/>
        <w:rPr>
          <w:rFonts w:ascii="Calibri" w:eastAsia="Calibri-Italic" w:hAnsi="Calibri" w:cs="Calibri"/>
          <w:sz w:val="28"/>
          <w:szCs w:val="28"/>
        </w:rPr>
      </w:pPr>
      <w:r>
        <w:rPr>
          <w:rFonts w:ascii="Arial" w:hAnsi="Arial" w:cs="Arial"/>
        </w:rPr>
        <w:t xml:space="preserve">Isaías dijo al rey que debía apoyarse en la fe, no en el cálculo político. Invita a </w:t>
      </w:r>
      <w:proofErr w:type="spellStart"/>
      <w:r>
        <w:rPr>
          <w:rFonts w:ascii="Arial" w:hAnsi="Arial" w:cs="Arial"/>
        </w:rPr>
        <w:t>Ajaz</w:t>
      </w:r>
      <w:proofErr w:type="spellEnd"/>
      <w:r>
        <w:rPr>
          <w:rFonts w:ascii="Arial" w:hAnsi="Arial" w:cs="Arial"/>
        </w:rPr>
        <w:t xml:space="preserve"> a pedir a Dios un signo, sea en el abismo o en el cielo. La respuesta del rey judío parece piadosa: no quiere tentar a Dios ni pedir signo alguno (</w:t>
      </w:r>
      <w:proofErr w:type="spellStart"/>
      <w:r>
        <w:rPr>
          <w:rFonts w:ascii="Arial" w:hAnsi="Arial" w:cs="Arial"/>
          <w:i/>
        </w:rPr>
        <w:t>I</w:t>
      </w:r>
      <w:r w:rsidRPr="00597FD0">
        <w:rPr>
          <w:rFonts w:ascii="Arial" w:hAnsi="Arial" w:cs="Arial"/>
          <w:i/>
        </w:rPr>
        <w:t>s</w:t>
      </w:r>
      <w:proofErr w:type="spellEnd"/>
      <w:r>
        <w:rPr>
          <w:rFonts w:ascii="Arial" w:hAnsi="Arial" w:cs="Arial"/>
        </w:rPr>
        <w:t xml:space="preserve"> 7, 10-12). El profeta, que habla en nombre de Dios, no se deja confundir, sabe que la renuncia del rey a un signo es porque no quiere ser molestado en su</w:t>
      </w:r>
      <w:r w:rsidR="00662E93">
        <w:rPr>
          <w:rFonts w:ascii="Arial" w:hAnsi="Arial" w:cs="Arial"/>
        </w:rPr>
        <w:t xml:space="preserve"> </w:t>
      </w:r>
      <w:r w:rsidR="00662E93" w:rsidRPr="001F40F8">
        <w:rPr>
          <w:rFonts w:ascii="Cambria Math" w:eastAsia="Calibri-Italic" w:hAnsi="Cambria Math" w:cs="Cambria Math"/>
          <w:i/>
          <w:iCs/>
        </w:rPr>
        <w:t>≪</w:t>
      </w:r>
      <w:proofErr w:type="spellStart"/>
      <w:r w:rsidR="00662E93" w:rsidRPr="001F40F8">
        <w:rPr>
          <w:rFonts w:ascii="Arial" w:eastAsia="Calibri-Italic" w:hAnsi="Arial" w:cs="Arial"/>
          <w:i/>
          <w:iCs/>
        </w:rPr>
        <w:t>realpolitik</w:t>
      </w:r>
      <w:proofErr w:type="spellEnd"/>
      <w:r w:rsidR="00662E93" w:rsidRPr="001F40F8">
        <w:rPr>
          <w:rFonts w:ascii="Cambria Math" w:eastAsia="Calibri-Italic" w:hAnsi="Cambria Math" w:cs="Cambria Math"/>
          <w:i/>
          <w:iCs/>
        </w:rPr>
        <w:t>≫</w:t>
      </w:r>
      <w:r w:rsidR="00662E93" w:rsidRPr="001F40F8">
        <w:rPr>
          <w:rFonts w:ascii="Arial" w:eastAsia="Calibri-Italic" w:hAnsi="Arial" w:cs="Arial"/>
        </w:rPr>
        <w:t>.</w:t>
      </w:r>
    </w:p>
    <w:p w:rsidR="001F40F8" w:rsidRDefault="001F40F8" w:rsidP="001F40F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1F40F8">
        <w:rPr>
          <w:rFonts w:ascii="Arial" w:hAnsi="Arial" w:cs="Arial"/>
        </w:rPr>
        <w:t>l profeta anuncia que ahora el Señor mismo</w:t>
      </w:r>
      <w:r>
        <w:rPr>
          <w:rFonts w:ascii="Arial" w:hAnsi="Arial" w:cs="Arial"/>
        </w:rPr>
        <w:t xml:space="preserve"> </w:t>
      </w:r>
      <w:r w:rsidRPr="001F40F8">
        <w:rPr>
          <w:rFonts w:ascii="Arial" w:hAnsi="Arial" w:cs="Arial"/>
        </w:rPr>
        <w:t>dará un signo por su cuenta: «Mirad: la virgen e</w:t>
      </w:r>
      <w:r>
        <w:rPr>
          <w:rFonts w:ascii="Arial" w:hAnsi="Arial" w:cs="Arial"/>
        </w:rPr>
        <w:t xml:space="preserve">stá encinta y da a luz un hijo, </w:t>
      </w:r>
      <w:r w:rsidRPr="001F40F8">
        <w:rPr>
          <w:rFonts w:ascii="Arial" w:hAnsi="Arial" w:cs="Arial"/>
        </w:rPr>
        <w:t>y le pondrá por nombre Emmanuel, que significa: “Dios-con-nosotros”» (</w:t>
      </w:r>
      <w:proofErr w:type="spellStart"/>
      <w:r w:rsidRPr="001F40F8">
        <w:rPr>
          <w:rFonts w:ascii="Arial" w:eastAsia="Calibri-Italic" w:hAnsi="Arial" w:cs="Arial"/>
          <w:i/>
          <w:iCs/>
        </w:rPr>
        <w:t>Is</w:t>
      </w:r>
      <w:proofErr w:type="spellEnd"/>
      <w:r>
        <w:rPr>
          <w:rFonts w:ascii="Arial" w:hAnsi="Arial" w:cs="Arial"/>
        </w:rPr>
        <w:t xml:space="preserve"> </w:t>
      </w:r>
      <w:r w:rsidRPr="001F40F8">
        <w:rPr>
          <w:rFonts w:ascii="Arial" w:hAnsi="Arial" w:cs="Arial"/>
        </w:rPr>
        <w:t>7,14).</w:t>
      </w:r>
    </w:p>
    <w:p w:rsidR="0042127B" w:rsidRDefault="0042127B" w:rsidP="0042127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33F4A">
        <w:rPr>
          <w:rFonts w:ascii="Arial" w:hAnsi="Arial" w:cs="Arial"/>
        </w:rPr>
        <w:t>Mateo, y con él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 xml:space="preserve">toda la tradición cristiana, ve aquí un </w:t>
      </w:r>
      <w:r>
        <w:rPr>
          <w:rFonts w:ascii="Arial" w:hAnsi="Arial" w:cs="Arial"/>
        </w:rPr>
        <w:t>pre</w:t>
      </w:r>
      <w:r w:rsidRPr="00733F4A">
        <w:rPr>
          <w:rFonts w:ascii="Arial" w:hAnsi="Arial" w:cs="Arial"/>
        </w:rPr>
        <w:t>anuncio del nacimiento de Jesús de la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Virgen María: Jesús, que en realidad no lleva el nombre de Emmanuel, sino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 xml:space="preserve">que </w:t>
      </w:r>
      <w:r w:rsidRPr="00733F4A">
        <w:rPr>
          <w:rFonts w:ascii="Arial" w:eastAsia="Calibri-Italic" w:hAnsi="Arial" w:cs="Arial"/>
          <w:i/>
          <w:iCs/>
        </w:rPr>
        <w:t xml:space="preserve">es </w:t>
      </w:r>
      <w:r>
        <w:rPr>
          <w:rFonts w:ascii="Arial" w:hAnsi="Arial" w:cs="Arial"/>
        </w:rPr>
        <w:t>el Emmanuel</w:t>
      </w:r>
      <w:r w:rsidRPr="00733F4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Este hombre —nos explican— es él mismo la permanencia de Dios con los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hombres. Es el verdadero hombre y, a la vez, el verdadero Hijo de Dios.</w:t>
      </w:r>
      <w:r>
        <w:rPr>
          <w:rFonts w:ascii="Arial" w:hAnsi="Arial" w:cs="Arial"/>
        </w:rPr>
        <w:t xml:space="preserve"> </w:t>
      </w:r>
    </w:p>
    <w:p w:rsidR="0042127B" w:rsidRDefault="0042127B" w:rsidP="0042127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signo debería buscarse y reconocerse en el contexto histórico de la época en el que fue anunciado por el profeta</w:t>
      </w:r>
      <w:r w:rsidRPr="001F40F8">
        <w:rPr>
          <w:rFonts w:ascii="Arial" w:hAnsi="Arial" w:cs="Arial"/>
        </w:rPr>
        <w:t xml:space="preserve">. </w:t>
      </w:r>
      <w:r w:rsidR="001F40F8">
        <w:rPr>
          <w:rFonts w:ascii="Arial" w:hAnsi="Arial" w:cs="Arial"/>
        </w:rPr>
        <w:t>C</w:t>
      </w:r>
      <w:r w:rsidR="001F40F8" w:rsidRPr="001F40F8">
        <w:rPr>
          <w:rFonts w:ascii="Arial" w:hAnsi="Arial" w:cs="Arial"/>
        </w:rPr>
        <w:t>on el término «Em</w:t>
      </w:r>
      <w:r w:rsidR="001F40F8">
        <w:rPr>
          <w:rFonts w:ascii="Arial" w:hAnsi="Arial" w:cs="Arial"/>
        </w:rPr>
        <w:t xml:space="preserve">manuel» nos referimos al Mesías, que alcanzó su </w:t>
      </w:r>
      <w:bookmarkStart w:id="0" w:name="_GoBack"/>
      <w:bookmarkEnd w:id="0"/>
      <w:r w:rsidR="001F40F8">
        <w:rPr>
          <w:rFonts w:ascii="Arial" w:hAnsi="Arial" w:cs="Arial"/>
        </w:rPr>
        <w:t xml:space="preserve">pleno desarrollo en el tiempo del exilio y a partir de él. </w:t>
      </w:r>
      <w:r w:rsidRPr="00733F4A">
        <w:rPr>
          <w:rFonts w:ascii="Arial" w:hAnsi="Arial" w:cs="Arial"/>
        </w:rPr>
        <w:t>«En torno a la madre y el niño sigue reinando el misterio, al menos para el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lector de hoy, pero presumiblemente también para el oyente de entonces, y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tal vez incluso para el profeta mismo»</w:t>
      </w:r>
      <w:r>
        <w:rPr>
          <w:rFonts w:ascii="Arial" w:hAnsi="Arial" w:cs="Arial"/>
        </w:rPr>
        <w:t>.</w:t>
      </w:r>
    </w:p>
    <w:p w:rsidR="0042127B" w:rsidRPr="00733F4A" w:rsidRDefault="0042127B" w:rsidP="0042127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33F4A">
        <w:rPr>
          <w:rFonts w:ascii="Arial" w:hAnsi="Arial" w:cs="Arial"/>
        </w:rPr>
        <w:t>La afirmación sobre la virgen que da a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luz al Emmanuel, de manera análoga al gran canto del Siervo del Señor en</w:t>
      </w:r>
      <w:r>
        <w:rPr>
          <w:rFonts w:ascii="Arial" w:hAnsi="Arial" w:cs="Arial"/>
        </w:rPr>
        <w:t xml:space="preserve"> </w:t>
      </w:r>
      <w:r w:rsidRPr="00733F4A">
        <w:rPr>
          <w:rFonts w:ascii="Arial" w:eastAsia="Calibri-Italic" w:hAnsi="Arial" w:cs="Arial"/>
          <w:i/>
          <w:iCs/>
        </w:rPr>
        <w:t xml:space="preserve">Isaías </w:t>
      </w:r>
      <w:r w:rsidRPr="00733F4A">
        <w:rPr>
          <w:rFonts w:ascii="Arial" w:hAnsi="Arial" w:cs="Arial"/>
        </w:rPr>
        <w:t>53, es una palabra en espera. En su contexto histórico no se encuentra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correspondencia alguna. Esto deja abierta la cuestión: no es una palabra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 xml:space="preserve">dirigida solamente a </w:t>
      </w:r>
      <w:proofErr w:type="spellStart"/>
      <w:r w:rsidRPr="00733F4A">
        <w:rPr>
          <w:rFonts w:ascii="Arial" w:hAnsi="Arial" w:cs="Arial"/>
        </w:rPr>
        <w:t>A</w:t>
      </w:r>
      <w:r>
        <w:rPr>
          <w:rFonts w:ascii="Arial" w:hAnsi="Arial" w:cs="Arial"/>
        </w:rPr>
        <w:t>jaz</w:t>
      </w:r>
      <w:proofErr w:type="spellEnd"/>
      <w:r>
        <w:rPr>
          <w:rFonts w:ascii="Arial" w:hAnsi="Arial" w:cs="Arial"/>
        </w:rPr>
        <w:t>,</w:t>
      </w:r>
      <w:r w:rsidRPr="00733F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733F4A">
        <w:rPr>
          <w:rFonts w:ascii="Arial" w:hAnsi="Arial" w:cs="Arial"/>
        </w:rPr>
        <w:t>ampoco se trata sólo de Israel</w:t>
      </w:r>
      <w:r>
        <w:rPr>
          <w:rFonts w:ascii="Arial" w:hAnsi="Arial" w:cs="Arial"/>
        </w:rPr>
        <w:t>,</w:t>
      </w:r>
      <w:r w:rsidRPr="00733F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733F4A">
        <w:rPr>
          <w:rFonts w:ascii="Arial" w:hAnsi="Arial" w:cs="Arial"/>
        </w:rPr>
        <w:t>e dirige a la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humanidad. El signo que Dios mismo anuncia no se ofrece para una situación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política determinada, sino que concierne al hombre y la historia en su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conjunto.</w:t>
      </w:r>
    </w:p>
    <w:p w:rsidR="0042127B" w:rsidRPr="00733F4A" w:rsidRDefault="0042127B" w:rsidP="0042127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33F4A">
        <w:rPr>
          <w:rFonts w:ascii="Arial" w:hAnsi="Arial" w:cs="Arial"/>
        </w:rPr>
        <w:t>Y los cristianos ¿no debían quizá oír esta palabra como una palabra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para ellos? Interpelados por la palabra, ¿no debían llegar a la certeza de que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la palabra, que siempre estaba allí de modo tan extraño, y esperando a ser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descifrada, se ha hecho ahora realidad? ¿No debían estar convencidos de que,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en el nacimiento de Jesús de la Virgen María, Dios nos ha dado ahora este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 xml:space="preserve">signo? El Emmanuel ha llegado. </w:t>
      </w:r>
    </w:p>
    <w:p w:rsidR="0042127B" w:rsidRDefault="0042127B" w:rsidP="0042127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733F4A">
        <w:rPr>
          <w:rFonts w:ascii="Arial" w:hAnsi="Arial" w:cs="Arial"/>
        </w:rPr>
        <w:t>oy, después de toda la afanosa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investigación de la exegesis crítica, podemos compartir de una forma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 xml:space="preserve">completamente nueva el </w:t>
      </w:r>
      <w:r>
        <w:rPr>
          <w:rFonts w:ascii="Arial" w:hAnsi="Arial" w:cs="Arial"/>
        </w:rPr>
        <w:t>asombro</w:t>
      </w:r>
      <w:r w:rsidRPr="00733F4A">
        <w:rPr>
          <w:rFonts w:ascii="Arial" w:hAnsi="Arial" w:cs="Arial"/>
        </w:rPr>
        <w:t xml:space="preserve"> de que una palabra del año 733 a.C., que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había quedado incomprensible, se haya hecho realidad en el momento de la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concepción de Jesucristo, que Dios nos haya dado efectivamente un gran</w:t>
      </w:r>
      <w:r>
        <w:rPr>
          <w:rFonts w:ascii="Arial" w:hAnsi="Arial" w:cs="Arial"/>
        </w:rPr>
        <w:t xml:space="preserve"> </w:t>
      </w:r>
      <w:r w:rsidRPr="00733F4A">
        <w:rPr>
          <w:rFonts w:ascii="Arial" w:hAnsi="Arial" w:cs="Arial"/>
        </w:rPr>
        <w:t>signo que se refiere al mundo entero.</w:t>
      </w:r>
    </w:p>
    <w:p w:rsidR="00823DC3" w:rsidRDefault="00823DC3" w:rsidP="0042127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8117ED" w:rsidRPr="008C51B7" w:rsidRDefault="008117ED" w:rsidP="008117E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Práctica semanal:</w:t>
      </w:r>
      <w:r w:rsidR="008C51B7">
        <w:rPr>
          <w:rFonts w:ascii="Arial" w:hAnsi="Arial" w:cs="Arial"/>
          <w:b/>
        </w:rPr>
        <w:t xml:space="preserve"> </w:t>
      </w:r>
      <w:r w:rsidR="008C51B7" w:rsidRPr="008C51B7">
        <w:rPr>
          <w:rFonts w:ascii="Arial" w:hAnsi="Arial" w:cs="Arial"/>
        </w:rPr>
        <w:t>En el diario vivir valorar si mi</w:t>
      </w:r>
      <w:r w:rsidR="008C51B7">
        <w:rPr>
          <w:rFonts w:ascii="Arial" w:hAnsi="Arial" w:cs="Arial"/>
        </w:rPr>
        <w:t xml:space="preserve"> relación con Dios es prioritaria. ¿Permito que Jesús sane mi interior?</w:t>
      </w:r>
      <w:r w:rsidR="00647CD7">
        <w:rPr>
          <w:rFonts w:ascii="Arial" w:hAnsi="Arial" w:cs="Arial"/>
        </w:rPr>
        <w:t xml:space="preserve"> ¿Pongo realmente mi confianza en Él?</w:t>
      </w:r>
    </w:p>
    <w:p w:rsidR="008117ED" w:rsidRDefault="008117ED" w:rsidP="0042127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sectPr w:rsidR="008117ED" w:rsidSect="00823DC3">
      <w:pgSz w:w="12240" w:h="15840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Italic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7B"/>
    <w:rsid w:val="001B06A7"/>
    <w:rsid w:val="001F40F8"/>
    <w:rsid w:val="003C59F0"/>
    <w:rsid w:val="0042127B"/>
    <w:rsid w:val="0049458E"/>
    <w:rsid w:val="00520D15"/>
    <w:rsid w:val="00597FD0"/>
    <w:rsid w:val="00647CD7"/>
    <w:rsid w:val="00662E93"/>
    <w:rsid w:val="008117ED"/>
    <w:rsid w:val="00823DC3"/>
    <w:rsid w:val="00891B6A"/>
    <w:rsid w:val="008C51B7"/>
    <w:rsid w:val="008D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69121"/>
  <w15:chartTrackingRefBased/>
  <w15:docId w15:val="{448A68AF-9B56-4B2D-AFDB-6CD0206C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2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1137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Rosa Flores Munguía</dc:creator>
  <cp:keywords/>
  <dc:description/>
  <cp:lastModifiedBy>Alma Rosa Flores Munguía</cp:lastModifiedBy>
  <cp:revision>9</cp:revision>
  <dcterms:created xsi:type="dcterms:W3CDTF">2019-11-07T21:23:00Z</dcterms:created>
  <dcterms:modified xsi:type="dcterms:W3CDTF">2019-11-08T01:29:00Z</dcterms:modified>
</cp:coreProperties>
</file>